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964"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D31102">
        <w:rPr>
          <w:color w:val="3399FF"/>
        </w:rPr>
        <w:t>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DB0D40" w:rsidRDefault="00DB0D40" w:rsidP="00934587">
      <w:pPr>
        <w:rPr>
          <w:color w:val="3399FF"/>
          <w:lang w:val="kk-KZ"/>
        </w:rPr>
      </w:pPr>
    </w:p>
    <w:p w:rsidR="00DB0D40" w:rsidRPr="00481D43" w:rsidRDefault="00DB0D40" w:rsidP="00DB0D40">
      <w:pPr>
        <w:pStyle w:val="10"/>
        <w:spacing w:line="240" w:lineRule="auto"/>
        <w:jc w:val="center"/>
        <w:rPr>
          <w:rFonts w:ascii="Times New Roman" w:hAnsi="Times New Roman" w:cs="Times New Roman"/>
          <w:b/>
          <w:color w:val="auto"/>
          <w:sz w:val="26"/>
          <w:szCs w:val="26"/>
          <w:lang w:val="kk-KZ"/>
        </w:rPr>
      </w:pPr>
      <w:bookmarkStart w:id="0" w:name="_GoBack"/>
      <w:r w:rsidRPr="00481D43">
        <w:rPr>
          <w:rFonts w:ascii="Times New Roman" w:hAnsi="Times New Roman" w:cs="Times New Roman"/>
          <w:b/>
          <w:sz w:val="26"/>
          <w:szCs w:val="26"/>
          <w:lang w:val="kk-KZ"/>
        </w:rPr>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 бекіту туралы</w:t>
      </w:r>
      <w:bookmarkEnd w:id="0"/>
    </w:p>
    <w:p w:rsidR="00DB0D40" w:rsidRPr="00481D43" w:rsidRDefault="00DB0D40" w:rsidP="00DB0D40">
      <w:pPr>
        <w:ind w:right="5384"/>
        <w:jc w:val="both"/>
        <w:outlineLvl w:val="0"/>
        <w:rPr>
          <w:bCs/>
          <w:kern w:val="36"/>
          <w:sz w:val="26"/>
          <w:szCs w:val="26"/>
          <w:lang w:val="kk-KZ"/>
        </w:rPr>
      </w:pPr>
    </w:p>
    <w:p w:rsidR="00DB0D40" w:rsidRPr="00481D43" w:rsidRDefault="00DB0D40" w:rsidP="00DB0D40">
      <w:pPr>
        <w:tabs>
          <w:tab w:val="left" w:pos="709"/>
        </w:tabs>
        <w:jc w:val="both"/>
        <w:rPr>
          <w:sz w:val="26"/>
          <w:szCs w:val="26"/>
          <w:lang w:val="kk-KZ"/>
        </w:rPr>
      </w:pPr>
    </w:p>
    <w:p w:rsidR="00DB0D40" w:rsidRPr="00481D43" w:rsidRDefault="00DB0D40" w:rsidP="00DB0D40">
      <w:pPr>
        <w:tabs>
          <w:tab w:val="left" w:pos="709"/>
        </w:tabs>
        <w:ind w:firstLine="709"/>
        <w:jc w:val="both"/>
        <w:rPr>
          <w:b/>
          <w:sz w:val="26"/>
          <w:szCs w:val="26"/>
          <w:lang w:val="kk-KZ"/>
        </w:rPr>
      </w:pPr>
      <w:r w:rsidRPr="00481D43">
        <w:rPr>
          <w:sz w:val="26"/>
          <w:szCs w:val="26"/>
          <w:lang w:val="kk-KZ"/>
        </w:rPr>
        <w:t xml:space="preserve">«Мемлекеттік сатып алу туралы» Қазақстан Республикасының                         2015 жылғы 4 желтоқсандағы Заңының </w:t>
      </w:r>
      <w:hyperlink r:id="rId8" w:anchor="z8" w:history="1">
        <w:r w:rsidRPr="00481D43">
          <w:rPr>
            <w:rStyle w:val="ac"/>
            <w:color w:val="auto"/>
            <w:sz w:val="26"/>
            <w:szCs w:val="26"/>
            <w:u w:val="none"/>
            <w:lang w:val="kk-KZ"/>
          </w:rPr>
          <w:t xml:space="preserve">16-бабы </w:t>
        </w:r>
      </w:hyperlink>
      <w:r w:rsidRPr="00481D43">
        <w:rPr>
          <w:sz w:val="26"/>
          <w:szCs w:val="26"/>
          <w:lang w:val="kk-KZ"/>
        </w:rPr>
        <w:t xml:space="preserve">7-1) тармағына сәйкес </w:t>
      </w:r>
      <w:r w:rsidRPr="00481D43">
        <w:rPr>
          <w:b/>
          <w:sz w:val="26"/>
          <w:szCs w:val="26"/>
          <w:lang w:val="kk-KZ"/>
        </w:rPr>
        <w:t>БҰЙЫРАМЫН:</w:t>
      </w:r>
    </w:p>
    <w:p w:rsidR="00DB0D40" w:rsidRPr="00481D43" w:rsidRDefault="00DB0D40" w:rsidP="00DB0D40">
      <w:pPr>
        <w:ind w:firstLine="709"/>
        <w:jc w:val="both"/>
        <w:rPr>
          <w:sz w:val="26"/>
          <w:szCs w:val="26"/>
          <w:lang w:val="kk-KZ"/>
        </w:rPr>
      </w:pPr>
      <w:bookmarkStart w:id="1" w:name="z2"/>
      <w:bookmarkEnd w:id="1"/>
      <w:r w:rsidRPr="00481D43">
        <w:rPr>
          <w:sz w:val="26"/>
          <w:szCs w:val="26"/>
          <w:lang w:val="kk-KZ"/>
        </w:rPr>
        <w:t>1. Қоса беріліп отырған 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 бекітілсін.</w:t>
      </w:r>
    </w:p>
    <w:p w:rsidR="00DB0D40" w:rsidRPr="00481D43" w:rsidRDefault="00DB0D40" w:rsidP="00DB0D40">
      <w:pPr>
        <w:ind w:firstLine="709"/>
        <w:jc w:val="both"/>
        <w:rPr>
          <w:sz w:val="26"/>
          <w:szCs w:val="26"/>
          <w:lang w:val="kk-KZ"/>
        </w:rPr>
      </w:pPr>
      <w:r w:rsidRPr="00481D43">
        <w:rPr>
          <w:sz w:val="26"/>
          <w:szCs w:val="26"/>
          <w:lang w:val="kk-KZ"/>
        </w:rPr>
        <w:t>2. Қазақстан Республикасы Қаржы министрлiгiнiң Мемлекеттiк сатып алу заңнамасы департаментi заңнамада белгiленген тәртiппен:</w:t>
      </w:r>
    </w:p>
    <w:p w:rsidR="00DB0D40" w:rsidRPr="00481D43" w:rsidRDefault="00DB0D40" w:rsidP="00DB0D40">
      <w:pPr>
        <w:ind w:firstLine="709"/>
        <w:jc w:val="both"/>
        <w:rPr>
          <w:sz w:val="26"/>
          <w:szCs w:val="26"/>
          <w:lang w:val="kk-KZ"/>
        </w:rPr>
      </w:pPr>
      <w:bookmarkStart w:id="2" w:name="z7"/>
      <w:bookmarkEnd w:id="2"/>
      <w:r w:rsidRPr="00481D43">
        <w:rPr>
          <w:sz w:val="26"/>
          <w:szCs w:val="26"/>
          <w:lang w:val="kk-KZ"/>
        </w:rPr>
        <w:t>1) осы бұйрықтың Қазақстан Республикасы Әділет министрлігінде мемлекеттік тіркелуін;</w:t>
      </w:r>
    </w:p>
    <w:p w:rsidR="00DB0D40" w:rsidRPr="00481D43" w:rsidRDefault="00DB0D40" w:rsidP="00DB0D40">
      <w:pPr>
        <w:ind w:firstLine="709"/>
        <w:jc w:val="both"/>
        <w:rPr>
          <w:sz w:val="26"/>
          <w:szCs w:val="26"/>
          <w:lang w:val="kk-KZ"/>
        </w:rPr>
      </w:pPr>
      <w:bookmarkStart w:id="3" w:name="z8"/>
      <w:bookmarkEnd w:id="3"/>
      <w:r w:rsidRPr="00481D43">
        <w:rPr>
          <w:sz w:val="26"/>
          <w:szCs w:val="26"/>
          <w:lang w:val="kk-KZ"/>
        </w:rPr>
        <w:t>2) осы бұйрық мемлекеттік тіркелген күннен бастап күнтізбелік он күн ішінде оның қазақ және орыс тілдерінде ресми жариялануы және Қазақстан Республикасы нормативтік құқықтық актілерінің эталондық бақылау банкіне енгізілуі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жіберілуін;</w:t>
      </w:r>
    </w:p>
    <w:p w:rsidR="00DB0D40" w:rsidRPr="00481D43" w:rsidRDefault="00DB0D40" w:rsidP="00DB0D40">
      <w:pPr>
        <w:ind w:firstLine="708"/>
        <w:jc w:val="both"/>
        <w:rPr>
          <w:sz w:val="26"/>
          <w:szCs w:val="26"/>
          <w:lang w:val="kk-KZ"/>
        </w:rPr>
      </w:pPr>
      <w:bookmarkStart w:id="4" w:name="z9"/>
      <w:bookmarkEnd w:id="4"/>
      <w:r w:rsidRPr="00481D43">
        <w:rPr>
          <w:sz w:val="26"/>
          <w:szCs w:val="26"/>
          <w:lang w:val="kk-KZ"/>
        </w:rPr>
        <w:t>3) осы бұйрықтың Қазақстан Республикасы Қаржы министрлігінің интернет-ресурсында орналастырылуын;</w:t>
      </w:r>
    </w:p>
    <w:p w:rsidR="00DB0D40" w:rsidRPr="00481D43" w:rsidRDefault="00DB0D40" w:rsidP="00DB0D40">
      <w:pPr>
        <w:ind w:firstLine="709"/>
        <w:jc w:val="both"/>
        <w:rPr>
          <w:sz w:val="26"/>
          <w:szCs w:val="26"/>
          <w:lang w:val="kk-KZ"/>
        </w:rPr>
      </w:pPr>
      <w:r w:rsidRPr="00481D43">
        <w:rPr>
          <w:sz w:val="26"/>
          <w:szCs w:val="26"/>
          <w:lang w:val="kk-KZ"/>
        </w:rPr>
        <w:t xml:space="preserve">4) </w:t>
      </w:r>
      <w:bookmarkStart w:id="5" w:name="z10"/>
      <w:bookmarkStart w:id="6" w:name="z11"/>
      <w:bookmarkEnd w:id="5"/>
      <w:bookmarkEnd w:id="6"/>
      <w:r w:rsidRPr="00481D43">
        <w:rPr>
          <w:sz w:val="26"/>
          <w:szCs w:val="26"/>
          <w:lang w:val="kk-KZ"/>
        </w:rPr>
        <w:t>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2) және 3) тармақшаларында көзделген іс-шараларды орындау туралы мәліметтердің ұсынылуын қамтамасыз етсін.</w:t>
      </w:r>
    </w:p>
    <w:p w:rsidR="00DB0D40" w:rsidRPr="00481D43" w:rsidRDefault="00DB0D40" w:rsidP="00481D43">
      <w:pPr>
        <w:ind w:firstLine="709"/>
        <w:jc w:val="both"/>
        <w:rPr>
          <w:rStyle w:val="s0"/>
          <w:sz w:val="26"/>
          <w:szCs w:val="26"/>
          <w:lang w:val="kk-KZ"/>
        </w:rPr>
      </w:pPr>
      <w:r w:rsidRPr="00481D43">
        <w:rPr>
          <w:sz w:val="26"/>
          <w:szCs w:val="26"/>
          <w:lang w:val="kk-KZ"/>
        </w:rPr>
        <w:t>3. Осы бұйрық алғашқы ресми жарияланған күннен кейін күнтізбелік он күн өткен соң қолданысқа енгізіледі.</w:t>
      </w:r>
    </w:p>
    <w:p w:rsidR="00DB0D40" w:rsidRPr="00481D43" w:rsidRDefault="00DB0D40" w:rsidP="00DB0D40">
      <w:pPr>
        <w:ind w:firstLine="708"/>
        <w:jc w:val="both"/>
        <w:rPr>
          <w:rStyle w:val="s0"/>
          <w:sz w:val="26"/>
          <w:szCs w:val="26"/>
          <w:lang w:val="kk-KZ"/>
        </w:rPr>
      </w:pPr>
    </w:p>
    <w:p w:rsidR="0061617F" w:rsidRPr="00481D43" w:rsidRDefault="0061617F" w:rsidP="0061617F">
      <w:pPr>
        <w:pStyle w:val="a8"/>
        <w:ind w:firstLine="426"/>
        <w:rPr>
          <w:b/>
          <w:sz w:val="26"/>
          <w:szCs w:val="26"/>
          <w:lang w:val="kk-KZ"/>
        </w:rPr>
      </w:pPr>
      <w:r w:rsidRPr="00481D43">
        <w:rPr>
          <w:b/>
          <w:sz w:val="26"/>
          <w:szCs w:val="26"/>
          <w:lang w:val="kk-KZ"/>
        </w:rPr>
        <w:t>Қазақстан Республикасы</w:t>
      </w:r>
    </w:p>
    <w:p w:rsidR="0061617F" w:rsidRPr="00481D43" w:rsidRDefault="0061617F" w:rsidP="0061617F">
      <w:pPr>
        <w:pStyle w:val="a8"/>
        <w:ind w:firstLine="426"/>
        <w:rPr>
          <w:b/>
          <w:sz w:val="26"/>
          <w:szCs w:val="26"/>
          <w:lang w:val="kk-KZ"/>
        </w:rPr>
      </w:pPr>
      <w:r w:rsidRPr="00481D43">
        <w:rPr>
          <w:b/>
          <w:sz w:val="26"/>
          <w:szCs w:val="26"/>
          <w:lang w:val="kk-KZ"/>
        </w:rPr>
        <w:t xml:space="preserve">Премьер-Министрінің </w:t>
      </w:r>
    </w:p>
    <w:p w:rsidR="0061617F" w:rsidRPr="00481D43" w:rsidRDefault="0061617F" w:rsidP="0061617F">
      <w:pPr>
        <w:pStyle w:val="a8"/>
        <w:ind w:firstLine="426"/>
        <w:rPr>
          <w:b/>
          <w:sz w:val="26"/>
          <w:szCs w:val="26"/>
          <w:lang w:val="kk-KZ"/>
        </w:rPr>
      </w:pPr>
      <w:r w:rsidRPr="00481D43">
        <w:rPr>
          <w:b/>
          <w:sz w:val="26"/>
          <w:szCs w:val="26"/>
          <w:lang w:val="kk-KZ"/>
        </w:rPr>
        <w:t>Бірінші орынбасары –</w:t>
      </w:r>
    </w:p>
    <w:p w:rsidR="0061617F" w:rsidRPr="00481D43" w:rsidRDefault="0061617F" w:rsidP="0061617F">
      <w:pPr>
        <w:pStyle w:val="a8"/>
        <w:ind w:firstLine="426"/>
        <w:rPr>
          <w:b/>
          <w:sz w:val="26"/>
          <w:szCs w:val="26"/>
          <w:lang w:val="kk-KZ"/>
        </w:rPr>
      </w:pPr>
      <w:r w:rsidRPr="00481D43">
        <w:rPr>
          <w:b/>
          <w:sz w:val="26"/>
          <w:szCs w:val="26"/>
          <w:lang w:val="kk-KZ"/>
        </w:rPr>
        <w:t xml:space="preserve">Қазақстан Республикасының </w:t>
      </w:r>
    </w:p>
    <w:p w:rsidR="005B7FDE" w:rsidRDefault="0061617F" w:rsidP="00481D43">
      <w:pPr>
        <w:pStyle w:val="a8"/>
        <w:rPr>
          <w:b/>
          <w:sz w:val="26"/>
          <w:szCs w:val="26"/>
          <w:lang w:val="kk-KZ"/>
        </w:rPr>
      </w:pPr>
      <w:r w:rsidRPr="00481D43">
        <w:rPr>
          <w:b/>
          <w:sz w:val="26"/>
          <w:szCs w:val="26"/>
          <w:lang w:val="kk-KZ"/>
        </w:rPr>
        <w:t xml:space="preserve">      Қаржы министрі</w:t>
      </w:r>
      <w:r w:rsidR="00DB0D40" w:rsidRPr="00481D43">
        <w:rPr>
          <w:b/>
          <w:sz w:val="26"/>
          <w:szCs w:val="26"/>
          <w:lang w:val="kk-KZ"/>
        </w:rPr>
        <w:t xml:space="preserve">                                                                     Ә. Смайылов</w:t>
      </w:r>
    </w:p>
    <w:p w:rsidR="00481D43" w:rsidRDefault="00481D43" w:rsidP="00481D43">
      <w:pPr>
        <w:pStyle w:val="a8"/>
        <w:rPr>
          <w:sz w:val="28"/>
          <w:szCs w:val="28"/>
          <w:lang w:val="kk-KZ"/>
        </w:rPr>
      </w:pPr>
    </w:p>
    <w:p w:rsidR="0023211A" w:rsidRPr="00481D43" w:rsidRDefault="0023211A" w:rsidP="0023211A">
      <w:pPr>
        <w:pStyle w:val="a8"/>
        <w:ind w:left="5664" w:firstLine="426"/>
        <w:jc w:val="center"/>
        <w:rPr>
          <w:sz w:val="26"/>
          <w:szCs w:val="26"/>
          <w:lang w:val="kk-KZ"/>
        </w:rPr>
      </w:pPr>
      <w:r w:rsidRPr="00481D43">
        <w:rPr>
          <w:sz w:val="26"/>
          <w:szCs w:val="26"/>
          <w:lang w:val="kk-KZ"/>
        </w:rPr>
        <w:lastRenderedPageBreak/>
        <w:t>Қазақстан Республикасы</w:t>
      </w:r>
    </w:p>
    <w:p w:rsidR="0023211A" w:rsidRPr="00481D43" w:rsidRDefault="0023211A" w:rsidP="0023211A">
      <w:pPr>
        <w:pStyle w:val="a8"/>
        <w:ind w:left="5664" w:firstLine="426"/>
        <w:jc w:val="center"/>
        <w:rPr>
          <w:sz w:val="26"/>
          <w:szCs w:val="26"/>
          <w:lang w:val="kk-KZ"/>
        </w:rPr>
      </w:pPr>
      <w:r w:rsidRPr="00481D43">
        <w:rPr>
          <w:sz w:val="26"/>
          <w:szCs w:val="26"/>
          <w:lang w:val="kk-KZ"/>
        </w:rPr>
        <w:t>Премьер-Министрінің</w:t>
      </w:r>
    </w:p>
    <w:p w:rsidR="0023211A" w:rsidRPr="00481D43" w:rsidRDefault="0023211A" w:rsidP="0023211A">
      <w:pPr>
        <w:pStyle w:val="a8"/>
        <w:ind w:left="5664" w:firstLine="426"/>
        <w:jc w:val="center"/>
        <w:rPr>
          <w:sz w:val="26"/>
          <w:szCs w:val="26"/>
          <w:lang w:val="kk-KZ"/>
        </w:rPr>
      </w:pPr>
      <w:r w:rsidRPr="00481D43">
        <w:rPr>
          <w:sz w:val="26"/>
          <w:szCs w:val="26"/>
          <w:lang w:val="kk-KZ"/>
        </w:rPr>
        <w:t>Бірінші орынбасары –</w:t>
      </w:r>
    </w:p>
    <w:p w:rsidR="0023211A" w:rsidRPr="00481D43" w:rsidRDefault="0023211A" w:rsidP="0023211A">
      <w:pPr>
        <w:pStyle w:val="a8"/>
        <w:ind w:left="5664" w:firstLine="426"/>
        <w:jc w:val="center"/>
        <w:rPr>
          <w:sz w:val="26"/>
          <w:szCs w:val="26"/>
          <w:lang w:val="kk-KZ"/>
        </w:rPr>
      </w:pPr>
      <w:r w:rsidRPr="00481D43">
        <w:rPr>
          <w:sz w:val="26"/>
          <w:szCs w:val="26"/>
          <w:lang w:val="kk-KZ"/>
        </w:rPr>
        <w:t>Қазақстан Республикасы</w:t>
      </w:r>
    </w:p>
    <w:p w:rsidR="0023211A" w:rsidRPr="00481D43" w:rsidRDefault="0023211A" w:rsidP="0023211A">
      <w:pPr>
        <w:pStyle w:val="a8"/>
        <w:ind w:left="5664" w:firstLine="426"/>
        <w:jc w:val="center"/>
        <w:rPr>
          <w:sz w:val="26"/>
          <w:szCs w:val="26"/>
          <w:lang w:val="kk-KZ"/>
        </w:rPr>
      </w:pPr>
      <w:r w:rsidRPr="00481D43">
        <w:rPr>
          <w:sz w:val="26"/>
          <w:szCs w:val="26"/>
          <w:lang w:val="kk-KZ"/>
        </w:rPr>
        <w:t>Қаржы министрінің</w:t>
      </w:r>
    </w:p>
    <w:p w:rsidR="0023211A" w:rsidRPr="00481D43" w:rsidRDefault="0023211A" w:rsidP="0023211A">
      <w:pPr>
        <w:pStyle w:val="a8"/>
        <w:ind w:left="5664" w:firstLine="426"/>
        <w:jc w:val="center"/>
        <w:rPr>
          <w:sz w:val="26"/>
          <w:szCs w:val="26"/>
          <w:lang w:val="kk-KZ"/>
        </w:rPr>
      </w:pPr>
      <w:r w:rsidRPr="00481D43">
        <w:rPr>
          <w:sz w:val="26"/>
          <w:szCs w:val="26"/>
          <w:lang w:val="kk-KZ"/>
        </w:rPr>
        <w:t>2019 жылғы «___»  _______</w:t>
      </w:r>
    </w:p>
    <w:p w:rsidR="0023211A" w:rsidRPr="00481D43" w:rsidRDefault="0023211A" w:rsidP="0023211A">
      <w:pPr>
        <w:pStyle w:val="a8"/>
        <w:ind w:left="5664" w:firstLine="426"/>
        <w:jc w:val="center"/>
        <w:rPr>
          <w:sz w:val="26"/>
          <w:szCs w:val="26"/>
          <w:lang w:val="kk-KZ"/>
        </w:rPr>
      </w:pPr>
      <w:r w:rsidRPr="00481D43">
        <w:rPr>
          <w:sz w:val="26"/>
          <w:szCs w:val="26"/>
          <w:lang w:val="kk-KZ"/>
        </w:rPr>
        <w:t>№ ___ бұйрығымен</w:t>
      </w:r>
    </w:p>
    <w:p w:rsidR="00DB0D40" w:rsidRPr="00481D43" w:rsidRDefault="0023211A" w:rsidP="0023211A">
      <w:pPr>
        <w:ind w:right="-2"/>
        <w:outlineLvl w:val="0"/>
        <w:rPr>
          <w:b/>
          <w:bCs/>
          <w:kern w:val="36"/>
          <w:sz w:val="26"/>
          <w:szCs w:val="26"/>
          <w:lang w:val="kk-KZ"/>
        </w:rPr>
      </w:pPr>
      <w:r w:rsidRPr="00481D43">
        <w:rPr>
          <w:sz w:val="26"/>
          <w:szCs w:val="26"/>
          <w:lang w:val="kk-KZ"/>
        </w:rPr>
        <w:t xml:space="preserve">                                                                                                       бекітілген</w:t>
      </w:r>
    </w:p>
    <w:p w:rsidR="00DB0D40" w:rsidRPr="00481D43" w:rsidRDefault="00DB0D40" w:rsidP="00DB0D40">
      <w:pPr>
        <w:ind w:right="-2"/>
        <w:jc w:val="center"/>
        <w:outlineLvl w:val="0"/>
        <w:rPr>
          <w:sz w:val="26"/>
          <w:szCs w:val="26"/>
          <w:lang w:val="kk-KZ"/>
        </w:rPr>
      </w:pPr>
    </w:p>
    <w:p w:rsidR="00DB0D40" w:rsidRPr="00481D43" w:rsidRDefault="00DB0D40" w:rsidP="00DB0D40">
      <w:pPr>
        <w:ind w:right="-2"/>
        <w:jc w:val="center"/>
        <w:outlineLvl w:val="0"/>
        <w:rPr>
          <w:bCs/>
          <w:kern w:val="36"/>
          <w:sz w:val="26"/>
          <w:szCs w:val="26"/>
          <w:lang w:val="kk-KZ"/>
        </w:rPr>
      </w:pPr>
      <w:r w:rsidRPr="00481D43">
        <w:rPr>
          <w:sz w:val="26"/>
          <w:szCs w:val="26"/>
          <w:lang w:val="kk-KZ"/>
        </w:rPr>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w:t>
      </w:r>
    </w:p>
    <w:p w:rsidR="00DB0D40" w:rsidRPr="00481D43" w:rsidRDefault="00DB0D40" w:rsidP="00DB0D40">
      <w:pPr>
        <w:ind w:left="5400"/>
        <w:jc w:val="center"/>
        <w:rPr>
          <w:bCs/>
          <w:kern w:val="36"/>
          <w:sz w:val="26"/>
          <w:szCs w:val="26"/>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4450"/>
        <w:gridCol w:w="4216"/>
      </w:tblGrid>
      <w:tr w:rsidR="00DB0D40" w:rsidRPr="00481D43" w:rsidTr="00AC7149">
        <w:trPr>
          <w:trHeight w:val="30"/>
        </w:trPr>
        <w:tc>
          <w:tcPr>
            <w:tcW w:w="979" w:type="dxa"/>
            <w:tcMar>
              <w:top w:w="15" w:type="dxa"/>
              <w:left w:w="15" w:type="dxa"/>
              <w:bottom w:w="15" w:type="dxa"/>
              <w:right w:w="15" w:type="dxa"/>
            </w:tcMar>
            <w:vAlign w:val="center"/>
            <w:hideMark/>
          </w:tcPr>
          <w:p w:rsidR="00DB0D40" w:rsidRPr="00481D43" w:rsidRDefault="00DB0D40" w:rsidP="00AC7149">
            <w:pPr>
              <w:jc w:val="center"/>
              <w:rPr>
                <w:rFonts w:eastAsia="Consolas"/>
                <w:sz w:val="26"/>
                <w:szCs w:val="26"/>
                <w:lang w:val="kk-KZ"/>
              </w:rPr>
            </w:pPr>
            <w:r w:rsidRPr="00481D43">
              <w:rPr>
                <w:color w:val="000000"/>
                <w:sz w:val="26"/>
                <w:szCs w:val="26"/>
              </w:rPr>
              <w:t xml:space="preserve">№ </w:t>
            </w:r>
            <w:proofErr w:type="gramStart"/>
            <w:r w:rsidRPr="00481D43">
              <w:rPr>
                <w:color w:val="000000"/>
                <w:sz w:val="26"/>
                <w:szCs w:val="26"/>
                <w:lang w:val="kk-KZ"/>
              </w:rPr>
              <w:t>р</w:t>
            </w:r>
            <w:proofErr w:type="gramEnd"/>
            <w:r w:rsidRPr="00481D43">
              <w:rPr>
                <w:color w:val="000000"/>
                <w:sz w:val="26"/>
                <w:szCs w:val="26"/>
                <w:lang w:val="kk-KZ"/>
              </w:rPr>
              <w:t>/т</w:t>
            </w:r>
          </w:p>
        </w:tc>
        <w:tc>
          <w:tcPr>
            <w:tcW w:w="4450" w:type="dxa"/>
            <w:tcMar>
              <w:top w:w="15" w:type="dxa"/>
              <w:left w:w="15" w:type="dxa"/>
              <w:bottom w:w="15" w:type="dxa"/>
              <w:right w:w="15" w:type="dxa"/>
            </w:tcMar>
            <w:vAlign w:val="center"/>
            <w:hideMark/>
          </w:tcPr>
          <w:p w:rsidR="00DB0D40" w:rsidRPr="00481D43" w:rsidRDefault="00DB0D40" w:rsidP="00AC7149">
            <w:pPr>
              <w:jc w:val="center"/>
              <w:rPr>
                <w:rFonts w:eastAsia="Consolas"/>
                <w:sz w:val="26"/>
                <w:szCs w:val="26"/>
                <w:lang w:val="kk-KZ"/>
              </w:rPr>
            </w:pPr>
            <w:r w:rsidRPr="00481D43">
              <w:rPr>
                <w:color w:val="000000"/>
                <w:sz w:val="26"/>
                <w:szCs w:val="26"/>
                <w:lang w:val="kk-KZ"/>
              </w:rPr>
              <w:t>Атауы</w:t>
            </w:r>
          </w:p>
        </w:tc>
        <w:tc>
          <w:tcPr>
            <w:tcW w:w="4216" w:type="dxa"/>
          </w:tcPr>
          <w:p w:rsidR="00DB0D40" w:rsidRPr="00481D43" w:rsidRDefault="00DB0D40" w:rsidP="00AC7149">
            <w:pPr>
              <w:jc w:val="center"/>
              <w:rPr>
                <w:color w:val="000000"/>
                <w:sz w:val="26"/>
                <w:szCs w:val="26"/>
                <w:lang w:val="kk-KZ"/>
              </w:rPr>
            </w:pPr>
            <w:r w:rsidRPr="00481D43">
              <w:rPr>
                <w:color w:val="000000"/>
                <w:sz w:val="26"/>
                <w:szCs w:val="26"/>
                <w:lang w:val="kk-KZ"/>
              </w:rPr>
              <w:t>Қосымша талап</w:t>
            </w:r>
          </w:p>
        </w:tc>
      </w:tr>
      <w:tr w:rsidR="00DB0D40" w:rsidRPr="00481D43" w:rsidTr="00AC7149">
        <w:trPr>
          <w:trHeight w:val="30"/>
        </w:trPr>
        <w:tc>
          <w:tcPr>
            <w:tcW w:w="979" w:type="dxa"/>
            <w:tcMar>
              <w:top w:w="15" w:type="dxa"/>
              <w:left w:w="15" w:type="dxa"/>
              <w:bottom w:w="15" w:type="dxa"/>
              <w:right w:w="15" w:type="dxa"/>
            </w:tcMar>
            <w:vAlign w:val="center"/>
            <w:hideMark/>
          </w:tcPr>
          <w:p w:rsidR="00DB0D40" w:rsidRPr="00481D43" w:rsidRDefault="00DB0D40" w:rsidP="00AC7149">
            <w:pPr>
              <w:jc w:val="center"/>
              <w:rPr>
                <w:rFonts w:eastAsia="Consolas"/>
                <w:sz w:val="26"/>
                <w:szCs w:val="26"/>
                <w:lang w:val="en-US"/>
              </w:rPr>
            </w:pPr>
            <w:r w:rsidRPr="00481D43">
              <w:rPr>
                <w:color w:val="000000"/>
                <w:sz w:val="26"/>
                <w:szCs w:val="26"/>
              </w:rPr>
              <w:t>1.</w:t>
            </w:r>
          </w:p>
        </w:tc>
        <w:tc>
          <w:tcPr>
            <w:tcW w:w="4450" w:type="dxa"/>
            <w:tcMar>
              <w:top w:w="15" w:type="dxa"/>
              <w:left w:w="15" w:type="dxa"/>
              <w:bottom w:w="15" w:type="dxa"/>
              <w:right w:w="15" w:type="dxa"/>
            </w:tcMar>
            <w:vAlign w:val="center"/>
            <w:hideMark/>
          </w:tcPr>
          <w:p w:rsidR="00DB0D40" w:rsidRPr="00481D43" w:rsidRDefault="00DB0D40" w:rsidP="00AC7149">
            <w:pPr>
              <w:spacing w:after="20"/>
              <w:ind w:left="20"/>
              <w:rPr>
                <w:rFonts w:eastAsia="Consolas"/>
                <w:sz w:val="26"/>
                <w:szCs w:val="26"/>
                <w:lang w:val="en-US"/>
              </w:rPr>
            </w:pPr>
            <w:r w:rsidRPr="00481D43">
              <w:rPr>
                <w:color w:val="000000"/>
                <w:sz w:val="26"/>
                <w:szCs w:val="26"/>
                <w:lang w:val="kk-KZ"/>
              </w:rPr>
              <w:t>Көрсетілетін қызметтер</w:t>
            </w:r>
            <w:r w:rsidRPr="00481D43">
              <w:rPr>
                <w:color w:val="000000"/>
                <w:sz w:val="26"/>
                <w:szCs w:val="26"/>
              </w:rPr>
              <w:t>:</w:t>
            </w:r>
          </w:p>
        </w:tc>
        <w:tc>
          <w:tcPr>
            <w:tcW w:w="4216" w:type="dxa"/>
          </w:tcPr>
          <w:p w:rsidR="00DB0D40" w:rsidRPr="00481D43" w:rsidRDefault="00DB0D40" w:rsidP="00AC7149">
            <w:pPr>
              <w:spacing w:after="20"/>
              <w:ind w:left="20"/>
              <w:rPr>
                <w:color w:val="000000"/>
                <w:sz w:val="26"/>
                <w:szCs w:val="26"/>
              </w:rPr>
            </w:pPr>
          </w:p>
        </w:tc>
      </w:tr>
      <w:tr w:rsidR="00DB0D40" w:rsidRPr="00481D43" w:rsidTr="00AC7149">
        <w:trPr>
          <w:trHeight w:val="30"/>
        </w:trPr>
        <w:tc>
          <w:tcPr>
            <w:tcW w:w="979" w:type="dxa"/>
            <w:tcMar>
              <w:top w:w="15" w:type="dxa"/>
              <w:left w:w="15" w:type="dxa"/>
              <w:bottom w:w="15" w:type="dxa"/>
              <w:right w:w="15" w:type="dxa"/>
            </w:tcMar>
            <w:vAlign w:val="center"/>
          </w:tcPr>
          <w:p w:rsidR="00DB0D40" w:rsidRPr="00481D43" w:rsidRDefault="00DB0D40" w:rsidP="00AC7149">
            <w:pPr>
              <w:jc w:val="center"/>
              <w:rPr>
                <w:color w:val="000000"/>
                <w:sz w:val="26"/>
                <w:szCs w:val="26"/>
              </w:rPr>
            </w:pPr>
            <w:r w:rsidRPr="00481D43">
              <w:rPr>
                <w:color w:val="000000"/>
                <w:sz w:val="26"/>
                <w:szCs w:val="26"/>
              </w:rPr>
              <w:t>1.1.</w:t>
            </w:r>
          </w:p>
        </w:tc>
        <w:tc>
          <w:tcPr>
            <w:tcW w:w="4450" w:type="dxa"/>
            <w:tcMar>
              <w:top w:w="15" w:type="dxa"/>
              <w:left w:w="15" w:type="dxa"/>
              <w:bottom w:w="15" w:type="dxa"/>
              <w:right w:w="15" w:type="dxa"/>
            </w:tcMar>
            <w:vAlign w:val="center"/>
          </w:tcPr>
          <w:p w:rsidR="00DB0D40" w:rsidRPr="00481D43" w:rsidRDefault="00DB0D40" w:rsidP="00AC7149">
            <w:pPr>
              <w:ind w:left="20"/>
              <w:jc w:val="both"/>
              <w:rPr>
                <w:color w:val="000000"/>
                <w:sz w:val="26"/>
                <w:szCs w:val="26"/>
                <w:lang w:val="kk-KZ"/>
              </w:rPr>
            </w:pPr>
            <w:r w:rsidRPr="00481D43">
              <w:rPr>
                <w:color w:val="000000"/>
                <w:sz w:val="26"/>
                <w:szCs w:val="26"/>
                <w:lang w:val="kk-KZ"/>
              </w:rPr>
              <w:t>Медициналық қарап тексеру жөніндегі қызметтер</w:t>
            </w:r>
          </w:p>
        </w:tc>
        <w:tc>
          <w:tcPr>
            <w:tcW w:w="4216" w:type="dxa"/>
          </w:tcPr>
          <w:p w:rsidR="00DB0D40" w:rsidRPr="00481D43" w:rsidRDefault="00DB0D40" w:rsidP="00AC7149">
            <w:pPr>
              <w:jc w:val="both"/>
              <w:rPr>
                <w:color w:val="000000"/>
                <w:sz w:val="26"/>
                <w:szCs w:val="26"/>
                <w:lang w:val="kk-KZ"/>
              </w:rPr>
            </w:pPr>
            <w:r w:rsidRPr="00481D43">
              <w:rPr>
                <w:color w:val="000000"/>
                <w:sz w:val="26"/>
                <w:szCs w:val="26"/>
                <w:lang w:val="kk-KZ"/>
              </w:rPr>
              <w:t xml:space="preserve">Медициналық қарап тексеру жөніндегі қызметтерді көрсететін әлеуетті өнім берушілер және өнім берушілер </w:t>
            </w:r>
            <w:r w:rsidRPr="00481D43">
              <w:rPr>
                <w:sz w:val="26"/>
                <w:szCs w:val="26"/>
                <w:lang w:val="kk-KZ"/>
              </w:rPr>
              <w:t>көрсетілген қызметтерді сатып алу жоспарланатын тиісті әкімшілік-аумақтық бірліктің (облыс, республикалық маңызы бар қала және астана) аумағында болуға тиіс.</w:t>
            </w:r>
          </w:p>
        </w:tc>
      </w:tr>
      <w:tr w:rsidR="00DB0D40" w:rsidRPr="00481D43" w:rsidTr="00AC7149">
        <w:trPr>
          <w:trHeight w:val="30"/>
        </w:trPr>
        <w:tc>
          <w:tcPr>
            <w:tcW w:w="979" w:type="dxa"/>
            <w:tcMar>
              <w:top w:w="15" w:type="dxa"/>
              <w:left w:w="15" w:type="dxa"/>
              <w:bottom w:w="15" w:type="dxa"/>
              <w:right w:w="15" w:type="dxa"/>
            </w:tcMar>
            <w:vAlign w:val="center"/>
          </w:tcPr>
          <w:p w:rsidR="00DB0D40" w:rsidRPr="00481D43" w:rsidRDefault="00DB0D40" w:rsidP="00AC7149">
            <w:pPr>
              <w:jc w:val="center"/>
              <w:rPr>
                <w:color w:val="000000"/>
                <w:sz w:val="26"/>
                <w:szCs w:val="26"/>
              </w:rPr>
            </w:pPr>
            <w:r w:rsidRPr="00481D43">
              <w:rPr>
                <w:color w:val="000000"/>
                <w:sz w:val="26"/>
                <w:szCs w:val="26"/>
              </w:rPr>
              <w:t>1.2.</w:t>
            </w:r>
          </w:p>
        </w:tc>
        <w:tc>
          <w:tcPr>
            <w:tcW w:w="4450" w:type="dxa"/>
            <w:tcMar>
              <w:top w:w="15" w:type="dxa"/>
              <w:left w:w="15" w:type="dxa"/>
              <w:bottom w:w="15" w:type="dxa"/>
              <w:right w:w="15" w:type="dxa"/>
            </w:tcMar>
            <w:vAlign w:val="center"/>
          </w:tcPr>
          <w:p w:rsidR="00DB0D40" w:rsidRPr="00481D43" w:rsidRDefault="00DB0D40" w:rsidP="00AC7149">
            <w:pPr>
              <w:ind w:left="20"/>
              <w:jc w:val="both"/>
              <w:rPr>
                <w:color w:val="000000"/>
                <w:sz w:val="26"/>
                <w:szCs w:val="26"/>
              </w:rPr>
            </w:pPr>
            <w:r w:rsidRPr="00481D43">
              <w:rPr>
                <w:color w:val="000000"/>
                <w:sz w:val="26"/>
                <w:szCs w:val="26"/>
                <w:lang w:val="kk-KZ"/>
              </w:rPr>
              <w:t>Тамақтануды ұйымдастыру жөніндегі қызметтер</w:t>
            </w:r>
            <w:r w:rsidRPr="00481D43">
              <w:rPr>
                <w:color w:val="000000"/>
                <w:sz w:val="26"/>
                <w:szCs w:val="26"/>
              </w:rPr>
              <w:t xml:space="preserve"> </w:t>
            </w:r>
          </w:p>
        </w:tc>
        <w:tc>
          <w:tcPr>
            <w:tcW w:w="4216" w:type="dxa"/>
          </w:tcPr>
          <w:p w:rsidR="00DB0D40" w:rsidRPr="00481D43" w:rsidRDefault="00DB0D40" w:rsidP="00AC7149">
            <w:pPr>
              <w:jc w:val="both"/>
              <w:rPr>
                <w:color w:val="000000"/>
                <w:sz w:val="26"/>
                <w:szCs w:val="26"/>
                <w:lang w:val="kk-KZ"/>
              </w:rPr>
            </w:pPr>
            <w:r w:rsidRPr="00481D43">
              <w:rPr>
                <w:color w:val="000000"/>
                <w:sz w:val="26"/>
                <w:szCs w:val="26"/>
                <w:lang w:val="kk-KZ"/>
              </w:rPr>
              <w:t xml:space="preserve">Тамақтануды ұйымдастыру жөніндегі қызметтерді көрсететін әлеуетті өнім берушілер және өнім берушілер </w:t>
            </w:r>
            <w:r w:rsidRPr="00481D43">
              <w:rPr>
                <w:sz w:val="26"/>
                <w:szCs w:val="26"/>
                <w:lang w:val="kk-KZ"/>
              </w:rPr>
              <w:t xml:space="preserve">көрсетілген қызметтерді сатып алу жоспарланатын тиісті әкімшілік-аумақтық бірліктің (облыс, республикалық маңызы бар қала және астана) аумағында болуға тиіс. </w:t>
            </w:r>
          </w:p>
        </w:tc>
      </w:tr>
      <w:tr w:rsidR="00DB0D40" w:rsidRPr="00481D43" w:rsidTr="00AC7149">
        <w:trPr>
          <w:trHeight w:val="30"/>
        </w:trPr>
        <w:tc>
          <w:tcPr>
            <w:tcW w:w="979" w:type="dxa"/>
            <w:tcMar>
              <w:top w:w="15" w:type="dxa"/>
              <w:left w:w="15" w:type="dxa"/>
              <w:bottom w:w="15" w:type="dxa"/>
              <w:right w:w="15" w:type="dxa"/>
            </w:tcMar>
            <w:vAlign w:val="center"/>
          </w:tcPr>
          <w:p w:rsidR="00DB0D40" w:rsidRPr="00481D43" w:rsidRDefault="00DB0D40" w:rsidP="00AC7149">
            <w:pPr>
              <w:jc w:val="center"/>
              <w:rPr>
                <w:color w:val="000000"/>
                <w:sz w:val="26"/>
                <w:szCs w:val="26"/>
                <w:lang w:val="kk-KZ"/>
              </w:rPr>
            </w:pPr>
            <w:r w:rsidRPr="00481D43">
              <w:rPr>
                <w:color w:val="000000"/>
                <w:sz w:val="26"/>
                <w:szCs w:val="26"/>
                <w:lang w:val="kk-KZ"/>
              </w:rPr>
              <w:t>1.3.</w:t>
            </w:r>
          </w:p>
        </w:tc>
        <w:tc>
          <w:tcPr>
            <w:tcW w:w="4450" w:type="dxa"/>
            <w:tcMar>
              <w:top w:w="15" w:type="dxa"/>
              <w:left w:w="15" w:type="dxa"/>
              <w:bottom w:w="15" w:type="dxa"/>
              <w:right w:w="15" w:type="dxa"/>
            </w:tcMar>
            <w:vAlign w:val="center"/>
          </w:tcPr>
          <w:p w:rsidR="00DB0D40" w:rsidRPr="00481D43" w:rsidRDefault="00DB0D40" w:rsidP="00AC7149">
            <w:pPr>
              <w:ind w:left="20"/>
              <w:jc w:val="both"/>
              <w:rPr>
                <w:color w:val="000000"/>
                <w:sz w:val="26"/>
                <w:szCs w:val="26"/>
                <w:lang w:val="kk-KZ"/>
              </w:rPr>
            </w:pPr>
            <w:r w:rsidRPr="00481D43">
              <w:rPr>
                <w:color w:val="000000"/>
                <w:sz w:val="26"/>
                <w:szCs w:val="26"/>
                <w:lang w:val="kk-KZ"/>
              </w:rPr>
              <w:t>Медициналық қалдықтарды кәдеге жарату жөніндегі қызметтер</w:t>
            </w:r>
          </w:p>
        </w:tc>
        <w:tc>
          <w:tcPr>
            <w:tcW w:w="4216" w:type="dxa"/>
          </w:tcPr>
          <w:p w:rsidR="00DB0D40" w:rsidRPr="00481D43" w:rsidRDefault="00DB0D40" w:rsidP="00AC7149">
            <w:pPr>
              <w:jc w:val="both"/>
              <w:rPr>
                <w:color w:val="000000"/>
                <w:sz w:val="26"/>
                <w:szCs w:val="26"/>
                <w:lang w:val="kk-KZ"/>
              </w:rPr>
            </w:pPr>
            <w:r w:rsidRPr="00481D43">
              <w:rPr>
                <w:color w:val="000000"/>
                <w:sz w:val="26"/>
                <w:szCs w:val="26"/>
                <w:lang w:val="kk-KZ"/>
              </w:rPr>
              <w:t xml:space="preserve">Медициналық қалдықтарды кәдеге жарату жөніндегі қызметтерді көрсететін әлеуетті өнім берушілер мен өнім берушілер тиісті әкімшілік-аумақтық бірліктің (облыс, республикалық маңызы бар қала және астана) аумағында болуға тиіс. </w:t>
            </w:r>
          </w:p>
        </w:tc>
      </w:tr>
    </w:tbl>
    <w:p w:rsidR="00642211" w:rsidRPr="00481D43" w:rsidRDefault="00642211" w:rsidP="006340C9">
      <w:pPr>
        <w:overflowPunct/>
        <w:autoSpaceDE/>
        <w:autoSpaceDN/>
        <w:adjustRightInd/>
        <w:rPr>
          <w:sz w:val="26"/>
          <w:szCs w:val="26"/>
          <w:lang w:val="kk-KZ"/>
        </w:rPr>
      </w:pPr>
    </w:p>
    <w:p w:rsidR="00E65357" w:rsidRPr="00481D43" w:rsidRDefault="00E65357">
      <w:pPr>
        <w:rPr>
          <w:sz w:val="26"/>
          <w:szCs w:val="26"/>
          <w:lang w:val="kk-KZ"/>
        </w:rPr>
      </w:pPr>
    </w:p>
    <w:sectPr w:rsidR="00E65357" w:rsidRPr="00481D43" w:rsidSect="00DB0D40">
      <w:headerReference w:type="even" r:id="rId9"/>
      <w:headerReference w:type="default" r:id="rId10"/>
      <w:footerReference w:type="default" r:id="rId11"/>
      <w:headerReference w:type="first" r:id="rId12"/>
      <w:footerReference w:type="first" r:id="rId13"/>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21B" w:rsidRDefault="0021221B">
      <w:r>
        <w:separator/>
      </w:r>
    </w:p>
  </w:endnote>
  <w:endnote w:type="continuationSeparator" w:id="0">
    <w:p w:rsidR="0021221B" w:rsidRDefault="00212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357" w:rsidRDefault="00AD2DED">
    <w:pPr>
      <w:jc w:val="center"/>
    </w:pPr>
    <w:r>
      <w:t>Нормативтік құқықтық актілерді мемлекеттік тіркеудің тізіліміне №  болып енгізілді</w:t>
    </w:r>
  </w:p>
  <w:p w:rsidR="0036192A" w:rsidRDefault="0036192A"/>
  <w:p w:rsidR="00E65357" w:rsidRDefault="00AD2DED">
    <w:pPr>
      <w:jc w:val="center"/>
    </w:pPr>
    <w:r>
      <w:t>ИС «ИПГО». Копия электронного документа. Дата  01.03.2019.</w:t>
    </w:r>
  </w:p>
  <w:p w:rsidR="0036192A" w:rsidRDefault="0036192A"/>
  <w:p w:rsidR="00DB0D40" w:rsidRDefault="00DB0D40">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357" w:rsidRDefault="00AD2DED">
    <w:pPr>
      <w:jc w:val="center"/>
    </w:pPr>
    <w:r>
      <w:t>ИС «ИПГО». Копия электронного документа. Дата  01.03.2019.</w:t>
    </w:r>
  </w:p>
  <w:p w:rsidR="0036192A" w:rsidRDefault="0036192A"/>
  <w:p w:rsidR="00DB0D40" w:rsidRDefault="00DB0D40">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21B" w:rsidRDefault="0021221B">
      <w:r>
        <w:separator/>
      </w:r>
    </w:p>
  </w:footnote>
  <w:footnote w:type="continuationSeparator" w:id="0">
    <w:p w:rsidR="0021221B" w:rsidRDefault="00212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0A02F4">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1A1881" w:rsidRPr="000C11F5" w:rsidRDefault="001A1881" w:rsidP="001A1881">
          <w:pPr>
            <w:widowControl w:val="0"/>
            <w:ind w:right="459"/>
            <w:jc w:val="center"/>
          </w:pPr>
          <w:r>
            <w:rPr>
              <w:b/>
              <w:bCs/>
              <w:color w:val="3399FF"/>
            </w:rPr>
            <w:t xml:space="preserve">ҚАЗАҚСТАН </w:t>
          </w:r>
          <w:r w:rsidRPr="000C11F5">
            <w:rPr>
              <w:b/>
              <w:bCs/>
              <w:color w:val="3399FF"/>
            </w:rPr>
            <w:t>РЕСПУБЛИКАСЫ</w:t>
          </w:r>
        </w:p>
        <w:p w:rsidR="001A1881" w:rsidRPr="00DB0D40" w:rsidRDefault="00DB0D40" w:rsidP="001A1881">
          <w:pPr>
            <w:widowControl w:val="0"/>
            <w:ind w:right="459"/>
            <w:jc w:val="center"/>
            <w:rPr>
              <w:lang w:val="kk-KZ"/>
            </w:rPr>
          </w:pPr>
          <w:r>
            <w:rPr>
              <w:b/>
              <w:bCs/>
              <w:color w:val="3399FF"/>
              <w:lang w:val="kk-KZ"/>
            </w:rPr>
            <w:t>ҚАРЖЫ</w:t>
          </w:r>
        </w:p>
        <w:p w:rsidR="001A1881" w:rsidRPr="00D100F6" w:rsidRDefault="001A1881" w:rsidP="001A1881">
          <w:pPr>
            <w:spacing w:line="288" w:lineRule="auto"/>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14:anchorId="0DDC6C9F" wp14:editId="5C3FD332">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642211" w:rsidRDefault="001A1881" w:rsidP="00DB0D40">
          <w:pPr>
            <w:spacing w:line="288" w:lineRule="auto"/>
            <w:jc w:val="center"/>
            <w:rPr>
              <w:b/>
              <w:bCs/>
              <w:color w:val="3399FF"/>
            </w:rPr>
          </w:pPr>
          <w:r>
            <w:rPr>
              <w:b/>
              <w:bCs/>
              <w:color w:val="3399FF"/>
              <w:lang w:val="kk-KZ"/>
            </w:rPr>
            <w:t xml:space="preserve">МИНИСТЕРСТВО </w:t>
          </w:r>
          <w:r w:rsidR="00DB0D40">
            <w:rPr>
              <w:b/>
              <w:bCs/>
              <w:color w:val="3399FF"/>
              <w:lang w:val="kk-KZ"/>
            </w:rPr>
            <w:t>ФИНАНСОВ</w:t>
          </w:r>
        </w:p>
        <w:p w:rsidR="001A1881" w:rsidRPr="00D100F6" w:rsidRDefault="001A1881" w:rsidP="001A1881">
          <w:pPr>
            <w:spacing w:line="288" w:lineRule="auto"/>
            <w:jc w:val="center"/>
            <w:rPr>
              <w:b/>
              <w:color w:val="3A7298"/>
              <w:sz w:val="27"/>
              <w:szCs w:val="27"/>
              <w:lang w:val="kk-KZ"/>
            </w:rPr>
          </w:pPr>
          <w:r w:rsidRPr="000C11F5">
            <w:rPr>
              <w:b/>
              <w:bCs/>
              <w:color w:val="3399FF"/>
            </w:rPr>
            <w:t>РЕСПУБЛИКИ</w:t>
          </w:r>
        </w:p>
        <w:p w:rsidR="004B400D" w:rsidRPr="00D100F6" w:rsidRDefault="001A1881" w:rsidP="001A1881">
          <w:pPr>
            <w:spacing w:line="288" w:lineRule="auto"/>
            <w:jc w:val="center"/>
            <w:rPr>
              <w:b/>
              <w:color w:val="3A7298"/>
              <w:sz w:val="29"/>
              <w:szCs w:val="29"/>
              <w:lang w:val="kk-KZ"/>
            </w:rPr>
          </w:pP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1796114A" wp14:editId="7321FB7A">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165FE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28 ақпаны</w:t>
    </w:r>
    <w:r w:rsidR="000A02F4">
      <w:rPr>
        <w:b/>
        <w:color w:val="3399FF"/>
        <w:sz w:val="22"/>
        <w:szCs w:val="22"/>
        <w:lang w:val="kk-KZ"/>
      </w:rPr>
      <w:t xml:space="preserve"> </w:t>
    </w:r>
    <w:r w:rsidR="006340C9">
      <w:rPr>
        <w:b/>
        <w:color w:val="3399FF"/>
        <w:sz w:val="22"/>
        <w:szCs w:val="22"/>
        <w:lang w:val="kk-KZ"/>
      </w:rPr>
      <w:t xml:space="preserve"> </w:t>
    </w:r>
    <w:r w:rsidR="006340C9" w:rsidRPr="0087566C">
      <w:rPr>
        <w:b/>
        <w:bCs/>
        <w:color w:val="3399FF"/>
        <w:sz w:val="22"/>
        <w:szCs w:val="22"/>
      </w:rPr>
      <w:t xml:space="preserve">№ 155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73119"/>
    <w:rsid w:val="000870F9"/>
    <w:rsid w:val="000922AA"/>
    <w:rsid w:val="000A02F4"/>
    <w:rsid w:val="000D4DAC"/>
    <w:rsid w:val="000F48E7"/>
    <w:rsid w:val="001319EE"/>
    <w:rsid w:val="00143292"/>
    <w:rsid w:val="001763DE"/>
    <w:rsid w:val="001A1881"/>
    <w:rsid w:val="001B61C1"/>
    <w:rsid w:val="001F4925"/>
    <w:rsid w:val="001F64CB"/>
    <w:rsid w:val="002000F4"/>
    <w:rsid w:val="0021221B"/>
    <w:rsid w:val="0022101F"/>
    <w:rsid w:val="0023211A"/>
    <w:rsid w:val="0023374B"/>
    <w:rsid w:val="00251F3F"/>
    <w:rsid w:val="002A394A"/>
    <w:rsid w:val="0036192A"/>
    <w:rsid w:val="00364E0B"/>
    <w:rsid w:val="003F241E"/>
    <w:rsid w:val="00423754"/>
    <w:rsid w:val="00430E89"/>
    <w:rsid w:val="004726FE"/>
    <w:rsid w:val="00481D43"/>
    <w:rsid w:val="0049623C"/>
    <w:rsid w:val="004B400D"/>
    <w:rsid w:val="004C34B8"/>
    <w:rsid w:val="004E49BE"/>
    <w:rsid w:val="004F3375"/>
    <w:rsid w:val="005B7FDE"/>
    <w:rsid w:val="005F582C"/>
    <w:rsid w:val="0061617F"/>
    <w:rsid w:val="006340C9"/>
    <w:rsid w:val="00642211"/>
    <w:rsid w:val="006B6938"/>
    <w:rsid w:val="006E347B"/>
    <w:rsid w:val="007006E3"/>
    <w:rsid w:val="007111E8"/>
    <w:rsid w:val="00731B2A"/>
    <w:rsid w:val="00740441"/>
    <w:rsid w:val="007767CD"/>
    <w:rsid w:val="00782A16"/>
    <w:rsid w:val="007B4DAC"/>
    <w:rsid w:val="007E588D"/>
    <w:rsid w:val="0081000A"/>
    <w:rsid w:val="008436CA"/>
    <w:rsid w:val="00866964"/>
    <w:rsid w:val="00867FA4"/>
    <w:rsid w:val="009139A9"/>
    <w:rsid w:val="00914138"/>
    <w:rsid w:val="00915A4B"/>
    <w:rsid w:val="00934587"/>
    <w:rsid w:val="009924CE"/>
    <w:rsid w:val="009B69F4"/>
    <w:rsid w:val="00A10052"/>
    <w:rsid w:val="00A17FE7"/>
    <w:rsid w:val="00A338BC"/>
    <w:rsid w:val="00A47D62"/>
    <w:rsid w:val="00AA225A"/>
    <w:rsid w:val="00AC76FB"/>
    <w:rsid w:val="00AD2DED"/>
    <w:rsid w:val="00B23D17"/>
    <w:rsid w:val="00B859E2"/>
    <w:rsid w:val="00B86340"/>
    <w:rsid w:val="00BE3CFA"/>
    <w:rsid w:val="00BE78CA"/>
    <w:rsid w:val="00C73336"/>
    <w:rsid w:val="00C7780A"/>
    <w:rsid w:val="00CA1875"/>
    <w:rsid w:val="00CC7D90"/>
    <w:rsid w:val="00CE6A1B"/>
    <w:rsid w:val="00CF4270"/>
    <w:rsid w:val="00D03D0C"/>
    <w:rsid w:val="00D11982"/>
    <w:rsid w:val="00D14F06"/>
    <w:rsid w:val="00DB0D40"/>
    <w:rsid w:val="00DF56D2"/>
    <w:rsid w:val="00E43190"/>
    <w:rsid w:val="00E57A5B"/>
    <w:rsid w:val="00E65357"/>
    <w:rsid w:val="00E866E0"/>
    <w:rsid w:val="00EB54A3"/>
    <w:rsid w:val="00EC3C11"/>
    <w:rsid w:val="00EE1A39"/>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DB0D40"/>
    <w:rPr>
      <w:rFonts w:ascii="Tahoma" w:hAnsi="Tahoma" w:cs="Tahoma"/>
      <w:sz w:val="16"/>
      <w:szCs w:val="16"/>
    </w:rPr>
  </w:style>
  <w:style w:type="character" w:customStyle="1" w:styleId="af8">
    <w:name w:val="Текст выноски Знак"/>
    <w:basedOn w:val="a0"/>
    <w:link w:val="af7"/>
    <w:semiHidden/>
    <w:rsid w:val="00DB0D40"/>
    <w:rPr>
      <w:rFonts w:ascii="Tahoma" w:hAnsi="Tahoma" w:cs="Tahoma"/>
      <w:sz w:val="16"/>
      <w:szCs w:val="16"/>
    </w:rPr>
  </w:style>
  <w:style w:type="paragraph" w:customStyle="1" w:styleId="10">
    <w:name w:val="Обычный1"/>
    <w:qFormat/>
    <w:rsid w:val="00DB0D40"/>
    <w:pPr>
      <w:spacing w:line="276" w:lineRule="auto"/>
    </w:pPr>
    <w:rPr>
      <w:rFonts w:ascii="Arial" w:eastAsia="Arial" w:hAnsi="Arial" w:cs="Arial"/>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DB0D40"/>
    <w:rPr>
      <w:rFonts w:ascii="Tahoma" w:hAnsi="Tahoma" w:cs="Tahoma"/>
      <w:sz w:val="16"/>
      <w:szCs w:val="16"/>
    </w:rPr>
  </w:style>
  <w:style w:type="character" w:customStyle="1" w:styleId="af8">
    <w:name w:val="Текст выноски Знак"/>
    <w:basedOn w:val="a0"/>
    <w:link w:val="af7"/>
    <w:semiHidden/>
    <w:rsid w:val="00DB0D40"/>
    <w:rPr>
      <w:rFonts w:ascii="Tahoma" w:hAnsi="Tahoma" w:cs="Tahoma"/>
      <w:sz w:val="16"/>
      <w:szCs w:val="16"/>
    </w:rPr>
  </w:style>
  <w:style w:type="paragraph" w:customStyle="1" w:styleId="10">
    <w:name w:val="Обычный1"/>
    <w:qFormat/>
    <w:rsid w:val="00DB0D40"/>
    <w:pPr>
      <w:spacing w:line="276" w:lineRule="auto"/>
    </w:pPr>
    <w:rPr>
      <w:rFonts w:ascii="Arial" w:eastAsia="Arial" w:hAnsi="Arial" w:cs="Arial"/>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436740">
      <w:bodyDiv w:val="1"/>
      <w:marLeft w:val="0"/>
      <w:marRight w:val="0"/>
      <w:marTop w:val="0"/>
      <w:marBottom w:val="0"/>
      <w:divBdr>
        <w:top w:val="none" w:sz="0" w:space="0" w:color="auto"/>
        <w:left w:val="none" w:sz="0" w:space="0" w:color="auto"/>
        <w:bottom w:val="none" w:sz="0" w:space="0" w:color="auto"/>
        <w:right w:val="none" w:sz="0" w:space="0" w:color="auto"/>
      </w:divBdr>
    </w:div>
    <w:div w:id="204262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61.43.123/kaz/docs/Z1500000434"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541</Words>
  <Characters>3089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Асем Иманбаева</cp:lastModifiedBy>
  <cp:revision>4</cp:revision>
  <cp:lastPrinted>2019-03-05T05:54:00Z</cp:lastPrinted>
  <dcterms:created xsi:type="dcterms:W3CDTF">2019-03-01T03:48:00Z</dcterms:created>
  <dcterms:modified xsi:type="dcterms:W3CDTF">2019-03-05T11:29:00Z</dcterms:modified>
</cp:coreProperties>
</file>